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2385" w14:textId="77777777" w:rsidR="00CE7FBA" w:rsidRDefault="00CE7FBA" w:rsidP="00657C8E">
      <w:pPr>
        <w:rPr>
          <w:b/>
          <w:bCs/>
          <w:sz w:val="28"/>
          <w:szCs w:val="28"/>
        </w:rPr>
      </w:pPr>
      <w:r>
        <w:rPr>
          <w:b/>
          <w:bCs/>
          <w:sz w:val="28"/>
          <w:szCs w:val="28"/>
        </w:rPr>
        <w:t>Prämierter Vortrag zur IMAPS-Konferenz München</w:t>
      </w:r>
    </w:p>
    <w:p w14:paraId="51B1ABB7" w14:textId="479579EF" w:rsidR="00CE7FBA" w:rsidRPr="00CE7FBA" w:rsidRDefault="00CE7FBA" w:rsidP="00657C8E">
      <w:r w:rsidRPr="00CE7FBA">
        <w:t xml:space="preserve">Wir prämieren die besten Vorträge, die zur Herbstkonferenz gehalten werden und geben den Autoren die Möglichkeit, sie hier in der PLUS zu veröffentlichen. Der Preisträger 2025 war Markus Dohmen von der </w:t>
      </w:r>
      <w:r>
        <w:t>Universität Paderborn</w:t>
      </w:r>
      <w:r w:rsidRPr="00CE7FBA">
        <w:t xml:space="preserve"> mit seinem Vortrag </w:t>
      </w:r>
    </w:p>
    <w:p w14:paraId="5F590353" w14:textId="0DB0628E" w:rsidR="00657C8E" w:rsidRDefault="00CE7FBA" w:rsidP="00657C8E">
      <w:pPr>
        <w:rPr>
          <w:b/>
          <w:bCs/>
          <w:sz w:val="28"/>
          <w:szCs w:val="28"/>
        </w:rPr>
      </w:pPr>
      <w:r>
        <w:rPr>
          <w:b/>
          <w:bCs/>
          <w:sz w:val="28"/>
          <w:szCs w:val="28"/>
        </w:rPr>
        <w:t>„</w:t>
      </w:r>
      <w:r w:rsidR="00657C8E" w:rsidRPr="00FC7033">
        <w:rPr>
          <w:b/>
          <w:bCs/>
          <w:sz w:val="28"/>
          <w:szCs w:val="28"/>
        </w:rPr>
        <w:t>Modellgestützte Optimierung eines Ultraschall-Torsionsschweißsystems</w:t>
      </w:r>
      <w:r>
        <w:rPr>
          <w:b/>
          <w:bCs/>
          <w:sz w:val="28"/>
          <w:szCs w:val="28"/>
        </w:rPr>
        <w:t>“</w:t>
      </w:r>
    </w:p>
    <w:p w14:paraId="10C5BDA0" w14:textId="1B750259" w:rsidR="000802BD" w:rsidRPr="00FC7033" w:rsidRDefault="00CE7FBA" w:rsidP="00ED56B1">
      <w:r w:rsidRPr="00CE7FBA">
        <w:t xml:space="preserve">(Co-Autoren </w:t>
      </w:r>
      <w:r w:rsidR="00ED56B1" w:rsidRPr="00CE7FBA">
        <w:t xml:space="preserve">Tobias </w:t>
      </w:r>
      <w:proofErr w:type="spellStart"/>
      <w:r w:rsidR="00ED56B1" w:rsidRPr="00CE7FBA">
        <w:t>Hemsel</w:t>
      </w:r>
      <w:proofErr w:type="spellEnd"/>
      <w:r w:rsidR="00ED56B1" w:rsidRPr="00CE7FBA">
        <w:t>, Walter Sextro</w:t>
      </w:r>
      <w:r w:rsidRPr="00CE7FBA">
        <w:t xml:space="preserve"> Uni Paderborn, </w:t>
      </w:r>
      <w:r>
        <w:t>Peter Bornmann, Walter Littmann</w:t>
      </w:r>
      <w:r>
        <w:t xml:space="preserve">, </w:t>
      </w:r>
      <w:r w:rsidR="000802BD">
        <w:t>Athena Technologieberatung GmbH Paderborn</w:t>
      </w:r>
      <w:r>
        <w:t>)</w:t>
      </w:r>
    </w:p>
    <w:p w14:paraId="03AB6EF4" w14:textId="00C870C0" w:rsidR="00657C8E" w:rsidRDefault="00657C8E" w:rsidP="00657C8E">
      <w:r>
        <w:t xml:space="preserve">Ultraschallschweißen ist in verschiedenen Industriezweigen, insbesondere der Verpackungs-, Halbleiter- und Automobilindustrie, als Fügeverfahren etabliert. Es eignet sich neben dem Fügen von Blechen auch für das Verschweißen von Folien und Hülsen. Typische Anwendungen finden sich unter anderem bei Batteriezellen und -packs sowie in Modulen der Leistungselektronik. Die Ultraschallenergie wird dabei sehr effizient in die Fügestelle eingekoppelt, was eine schnelle Verbindungsbildung bei gleichzeitig geringem Wärmeeintrag ermöglicht. </w:t>
      </w:r>
      <w:r w:rsidR="000802BD">
        <w:t xml:space="preserve">Es </w:t>
      </w:r>
      <w:r>
        <w:t>können auch metallische Werkstoffe gefügt werden, die mit konventionellen Schmelzschweißverfahren nur eingeschränkt oder gar nicht schweißbar sind. Insgesamt ist das Verfahren daher besonders attraktiv für hohe Stückzahlen in der Serienfertigung und für Fügeaufgaben an temperaturempfindlichen Bauteilen. Insbesondere bei sensiblen elektronischen Komponenten ist jedoch eine sorgfältige Auswahl des geeigneten Ultraschallverfahrens sowie der zugehörigen Prozessparameter erforderlich, um Schädigungen durch die Schwingungsbelastung zu vermeiden.</w:t>
      </w:r>
    </w:p>
    <w:p w14:paraId="08130244" w14:textId="47041BCD" w:rsidR="00657C8E" w:rsidRPr="00FC7033" w:rsidRDefault="00657C8E" w:rsidP="00657C8E">
      <w:pPr>
        <w:rPr>
          <w:b/>
          <w:bCs/>
        </w:rPr>
      </w:pPr>
      <w:r w:rsidRPr="00FC7033">
        <w:rPr>
          <w:b/>
          <w:bCs/>
        </w:rPr>
        <w:t>Ultraschallschweißverfahren</w:t>
      </w:r>
    </w:p>
    <w:p w14:paraId="657BAF62" w14:textId="4E829B47" w:rsidR="00657C8E" w:rsidRDefault="00657C8E" w:rsidP="00657C8E">
      <w:r>
        <w:t xml:space="preserve">Beim Ultraschallmetallschweißen handelt es sich um ein Reibschweißverfahren, bei dem keine schmelzflüssige Phase auftritt, sondern eine stoffschlüssige Verbindung durch die Ausbildung intermetallischer Bindungen entsteht. Die beiden Fügepartner werden hierzu mittels Ultraschallschwingungen relativ zueinander bewegt, sodass an der Kontaktfläche Reibung, lokale plastische Verformung und damit eine feste Verbindung erzeugt </w:t>
      </w:r>
      <w:r w:rsidR="00023EA9">
        <w:t>wird</w:t>
      </w:r>
      <w:r>
        <w:t>. Die mechanische Schwingung wird in einem piezoelektrischen Wandler erzeugt, der in Resonanz betrieben wird, und dessen Amplitude durch passende Geometrie des Systems verst</w:t>
      </w:r>
      <w:r>
        <w:rPr>
          <w:rFonts w:ascii="Calibri" w:hAnsi="Calibri" w:cs="Calibri"/>
        </w:rPr>
        <w:t>ä</w:t>
      </w:r>
      <w:r>
        <w:t>rkt wird. Anschlie</w:t>
      </w:r>
      <w:r>
        <w:rPr>
          <w:rFonts w:ascii="Calibri" w:hAnsi="Calibri" w:cs="Calibri"/>
        </w:rPr>
        <w:t>ß</w:t>
      </w:r>
      <w:r>
        <w:t xml:space="preserve">end wird die Schwingung auf die Sonotrode </w:t>
      </w:r>
      <w:r>
        <w:rPr>
          <w:rFonts w:ascii="Calibri" w:hAnsi="Calibri" w:cs="Calibri"/>
        </w:rPr>
        <w:t>ü</w:t>
      </w:r>
      <w:r>
        <w:t>bertragen, deren Aufgabe es ist, die mechanische Energie in die F</w:t>
      </w:r>
      <w:r>
        <w:rPr>
          <w:rFonts w:ascii="Calibri" w:hAnsi="Calibri" w:cs="Calibri"/>
        </w:rPr>
        <w:t>ü</w:t>
      </w:r>
      <w:r>
        <w:t>gestelle einzukoppeln.</w:t>
      </w:r>
    </w:p>
    <w:p w14:paraId="7F4623D6" w14:textId="4429A183" w:rsidR="00657C8E" w:rsidRDefault="00657C8E" w:rsidP="00CE7FBA">
      <w:r>
        <w:t>Konventionelle Ultraschallschweißsysteme basieren üblicherweise auf Längsschwingern. Deren Schwingung kann entweder direkt genutzt werden, was als Linearschweißen bezeichnet wird, oder über eine entsprechend ausgelegte, längere Sonotrode in eine Biegeschwingung überführt werden. Eine biegeschwingende, läng</w:t>
      </w:r>
      <w:r w:rsidR="00283A83">
        <w:t>ere</w:t>
      </w:r>
      <w:r>
        <w:t xml:space="preserve"> Sonotrode erlaubt zwar ein </w:t>
      </w:r>
      <w:r w:rsidR="000802BD">
        <w:t xml:space="preserve">tiefes </w:t>
      </w:r>
      <w:r>
        <w:t>Eintauchen</w:t>
      </w:r>
      <w:r w:rsidR="000802BD">
        <w:t xml:space="preserve"> in Bauteile</w:t>
      </w:r>
      <w:r>
        <w:t xml:space="preserve">, führt aber dazu, dass die Fügepartner zusätzlich orthogonal zur Schweißebene angeregt werden. Gerade der untere Fügepartner besteht häufig </w:t>
      </w:r>
      <w:proofErr w:type="gramStart"/>
      <w:r>
        <w:t xml:space="preserve">aus </w:t>
      </w:r>
      <w:r w:rsidR="00283A83">
        <w:t>dünnen</w:t>
      </w:r>
      <w:proofErr w:type="gramEnd"/>
      <w:r>
        <w:t xml:space="preserve">, </w:t>
      </w:r>
      <w:r w:rsidR="00283A83">
        <w:t>flächigen</w:t>
      </w:r>
      <w:r>
        <w:t xml:space="preserve"> Bauteilen, etwa </w:t>
      </w:r>
      <w:r w:rsidR="00283A83">
        <w:t>L</w:t>
      </w:r>
      <w:r>
        <w:t xml:space="preserve">eiterplatten, die in dieser Richtung eine geringe Steifigkeit aufweisen und daher besonders </w:t>
      </w:r>
      <w:r w:rsidR="00283A83">
        <w:t>schwingungsweich</w:t>
      </w:r>
      <w:r>
        <w:t xml:space="preserve"> sind.</w:t>
      </w:r>
      <w:r w:rsidR="00792552">
        <w:t xml:space="preserve"> Zudem </w:t>
      </w:r>
      <w:r w:rsidR="00C77F17">
        <w:t>besteht die Gefahr, dass die</w:t>
      </w:r>
      <w:r w:rsidR="00792552">
        <w:t xml:space="preserve"> unidirektionale Anregung in der Leiterplattenebene</w:t>
      </w:r>
      <w:r w:rsidR="00C77F17">
        <w:t xml:space="preserve"> ungewünschte Biegeschwingungen normal zur Leiterplattenebene erzeugt. </w:t>
      </w:r>
      <w:r>
        <w:t xml:space="preserve">Beim </w:t>
      </w:r>
      <w:r w:rsidR="00283A83" w:rsidRPr="00283A83">
        <w:t>Torsions</w:t>
      </w:r>
      <w:r w:rsidR="00C77F17">
        <w:t>-Ultraschall</w:t>
      </w:r>
      <w:r w:rsidR="00283A83" w:rsidRPr="00283A83">
        <w:t>schweiß</w:t>
      </w:r>
      <w:r w:rsidR="00283A83">
        <w:t xml:space="preserve">en </w:t>
      </w:r>
      <w:r w:rsidR="00C77F17">
        <w:t xml:space="preserve">ist dieses Risiko reduziert. </w:t>
      </w:r>
      <w:r w:rsidR="00283A83">
        <w:t>Es</w:t>
      </w:r>
      <w:r>
        <w:t xml:space="preserve"> ist </w:t>
      </w:r>
      <w:r w:rsidR="00283A83">
        <w:t xml:space="preserve">allerdings </w:t>
      </w:r>
      <w:r>
        <w:t xml:space="preserve">zu berücksichtigen, dass die Umfangsgeschwindigkeit bei Torsionsschwingung mit abnehmendem Radius geringer wird. Diese Eigenschaft macht das Verfahren insbesondere für Hülsenschweißprozesse interessant, da im Zentrum der Fügefläche keine </w:t>
      </w:r>
      <w:r>
        <w:lastRenderedPageBreak/>
        <w:t>Verbindungsbildung erforderlich ist und die maximale Relativgeschwindigkeit im ringförmigen Randbereich zur Erzeugung der Schweißverbindung zur Verfügung steht.</w:t>
      </w:r>
    </w:p>
    <w:p w14:paraId="33C0321C" w14:textId="2A48E669" w:rsidR="00657C8E" w:rsidRPr="00FC7033" w:rsidRDefault="00657C8E" w:rsidP="00657C8E">
      <w:pPr>
        <w:rPr>
          <w:b/>
          <w:bCs/>
        </w:rPr>
      </w:pPr>
      <w:r w:rsidRPr="00FC7033">
        <w:rPr>
          <w:b/>
          <w:bCs/>
        </w:rPr>
        <w:t>Ultraschall-Torsionsschweißsystem mit in Umfangsrichtung polarisierten Piezokeramiken</w:t>
      </w:r>
    </w:p>
    <w:p w14:paraId="4C8772F8" w14:textId="6CC25900" w:rsidR="00BF2563" w:rsidRDefault="00BF2563" w:rsidP="00BF2563">
      <w:r>
        <w:t xml:space="preserve">In dem im Folgenden </w:t>
      </w:r>
      <w:r w:rsidR="001868BD">
        <w:t xml:space="preserve">vorgestellten </w:t>
      </w:r>
      <w:r>
        <w:t xml:space="preserve">System wird ein neuartiges Konzept zur Erzeugung von Torsionsschwingungen </w:t>
      </w:r>
      <w:r w:rsidR="002E0F47">
        <w:t>verwendet</w:t>
      </w:r>
      <w:r>
        <w:t>. Der Ultraschallwandler ist</w:t>
      </w:r>
      <w:r w:rsidR="002E0F47">
        <w:t xml:space="preserve"> im Halbschnitt im unteren Teil der </w:t>
      </w:r>
      <w:r w:rsidR="00AB1E8A">
        <w:t xml:space="preserve">ersten </w:t>
      </w:r>
      <w:r w:rsidR="002E0F47">
        <w:t>Abbildung zu sehen und</w:t>
      </w:r>
      <w:r>
        <w:t xml:space="preserve"> prinzipiell ähnlich zu klassischen Längsschwingern aufgebaut. Die Schwingung wird in vier Piezokeramiken</w:t>
      </w:r>
      <w:r w:rsidR="002E0F47">
        <w:t xml:space="preserve"> (rot) </w:t>
      </w:r>
      <w:r>
        <w:t>erzeugt, die zwischen zwei Aluminiummassen</w:t>
      </w:r>
      <w:r w:rsidR="002E0F47">
        <w:t xml:space="preserve"> (grün)</w:t>
      </w:r>
      <w:r>
        <w:t xml:space="preserve"> angeordnet und über eine zentrale Titanschraube</w:t>
      </w:r>
      <w:r w:rsidR="002E0F47">
        <w:t xml:space="preserve"> (gelb)</w:t>
      </w:r>
      <w:r>
        <w:t xml:space="preserve"> vorgespannt sind. Anders als bei konventionellen Längswandlern </w:t>
      </w:r>
      <w:r w:rsidR="001868BD">
        <w:t xml:space="preserve">haben </w:t>
      </w:r>
      <w:r>
        <w:t>die Keramiken eine umlaufende Polarisierung. Wird eine elektrische Spannung an den Stirnflächen angelegt, resultiert hieraus eine Scherdeformation, aus der unmittelbar eine Torsionsschwingung in den Piezokeramiken entsteht.</w:t>
      </w:r>
      <w:r w:rsidR="002E0F47">
        <w:t xml:space="preserve"> </w:t>
      </w:r>
      <w:r>
        <w:t xml:space="preserve">An den piezoelektrischen Wandler ist zunächst ein Booster </w:t>
      </w:r>
      <w:r w:rsidR="002E0F47">
        <w:t xml:space="preserve">(türkis) </w:t>
      </w:r>
      <w:r>
        <w:t xml:space="preserve">und daran anschließend die Sonotrode </w:t>
      </w:r>
      <w:r w:rsidR="002E0F47">
        <w:t xml:space="preserve">(lila) </w:t>
      </w:r>
      <w:r>
        <w:t xml:space="preserve">angeschraubt. Auf dem Booster befindet sich ein Lagerungsabsatz, über den die im Betrieb </w:t>
      </w:r>
      <w:r w:rsidR="002E0F47">
        <w:t>aufgebrachten</w:t>
      </w:r>
      <w:r>
        <w:t xml:space="preserve"> Normalkräfte </w:t>
      </w:r>
      <w:r w:rsidR="002E0F47">
        <w:t>abgeleitet</w:t>
      </w:r>
      <w:r>
        <w:t xml:space="preserve"> werden. Dieser Absatz wird beidseitig geklemmt, sodass eine definierte Lagerung des Schwingers gewährleistet ist. Um den Leistungsabfluss über die Lagerung zu minimieren,</w:t>
      </w:r>
      <w:r w:rsidR="002E0F47">
        <w:t xml:space="preserve"> wird</w:t>
      </w:r>
      <w:r>
        <w:t xml:space="preserve"> eine möglichst geringe Schwinggeschwindigkeit an dieser Stelle </w:t>
      </w:r>
      <w:r w:rsidR="002E0F47">
        <w:t>angestrebt</w:t>
      </w:r>
      <w:r>
        <w:t xml:space="preserve">. Gleichzeitig bewirken Booster und Sonotrode durch </w:t>
      </w:r>
      <w:r w:rsidR="002E0F47">
        <w:t xml:space="preserve">gestufte </w:t>
      </w:r>
      <w:r>
        <w:t>Reduzierung des Durchmessers eine Amplitudenverstärkung</w:t>
      </w:r>
      <w:r w:rsidR="002E0F47">
        <w:t xml:space="preserve"> </w:t>
      </w:r>
      <w:r w:rsidR="001868BD">
        <w:t>bis zur</w:t>
      </w:r>
      <w:r w:rsidR="002E0F47">
        <w:t xml:space="preserve"> Sonotrodenspitze.</w:t>
      </w:r>
    </w:p>
    <w:p w14:paraId="4D0BA06F" w14:textId="20AA9E4B" w:rsidR="00657C8E" w:rsidRPr="00FC7033" w:rsidRDefault="00657C8E" w:rsidP="00BF2563">
      <w:pPr>
        <w:rPr>
          <w:b/>
          <w:bCs/>
        </w:rPr>
      </w:pPr>
      <w:r w:rsidRPr="00FC7033">
        <w:rPr>
          <w:b/>
          <w:bCs/>
        </w:rPr>
        <w:t>Systemverhalten unter Last</w:t>
      </w:r>
    </w:p>
    <w:p w14:paraId="2F895375" w14:textId="2774D5DA" w:rsidR="00BF2563" w:rsidRDefault="00BF2563" w:rsidP="00BF2563">
      <w:r>
        <w:t xml:space="preserve">Bei der </w:t>
      </w:r>
      <w:r w:rsidR="001868BD">
        <w:t xml:space="preserve">ersten </w:t>
      </w:r>
      <w:r>
        <w:t xml:space="preserve">Auslegung des Systems wurde, analog zu konventionellen Längsschwingern, die Einwirkung der Schweißlast </w:t>
      </w:r>
      <w:r w:rsidR="001868BD">
        <w:t xml:space="preserve">zunächst </w:t>
      </w:r>
      <w:r>
        <w:t>vernachlässigt.</w:t>
      </w:r>
      <w:r w:rsidR="001868BD">
        <w:t xml:space="preserve"> Diese Vorgehensweise basiert auf der Annahme, dass die Prozesslast das Schwingverhalten des Systems nur unwesentlich beeinflusst. Sie ist allgemein üblich, da sie ohne zu großen Aufwand zu einem ersten Ergebnis führt.</w:t>
      </w:r>
      <w:r>
        <w:t xml:space="preserve"> Die Schwingungsform </w:t>
      </w:r>
      <w:r w:rsidR="001868BD">
        <w:t xml:space="preserve">des </w:t>
      </w:r>
      <w:r>
        <w:t xml:space="preserve">Ultraschallwandlers in der Betriebsmode entspricht einer </w:t>
      </w:r>
      <w:proofErr w:type="gramStart"/>
      <w:r>
        <w:t>nahezu stehenden</w:t>
      </w:r>
      <w:proofErr w:type="gramEnd"/>
      <w:r>
        <w:t xml:space="preserve"> Welle mit charakteristischen Bäuchen und Knoten. </w:t>
      </w:r>
      <w:r w:rsidR="001868BD">
        <w:t>Die</w:t>
      </w:r>
      <w:r w:rsidR="00C45F54">
        <w:t xml:space="preserve"> </w:t>
      </w:r>
      <w:r w:rsidR="001868BD">
        <w:t xml:space="preserve">Lagerung wird im Bereich der Knoten </w:t>
      </w:r>
      <w:r w:rsidR="00C45F54">
        <w:t xml:space="preserve">positioniert, um den Leistungsabfluss zu minimieren. </w:t>
      </w:r>
      <w:r>
        <w:t xml:space="preserve">Zur Optimierung der Amplitudenverstärkung liegen auch die Durchmesseränderungen im Booster sowie der Sonotrode in </w:t>
      </w:r>
      <w:r w:rsidR="0090565A">
        <w:t xml:space="preserve">den </w:t>
      </w:r>
      <w:r>
        <w:t>Schwingungsminima.</w:t>
      </w:r>
      <w:r w:rsidR="00C45F54">
        <w:t xml:space="preserve"> </w:t>
      </w:r>
      <w:r>
        <w:t xml:space="preserve">Zur Validierung der simulationsbasierten Auslegung </w:t>
      </w:r>
      <w:r w:rsidR="0090565A">
        <w:t xml:space="preserve">wurde </w:t>
      </w:r>
      <w:r>
        <w:t>die Winkelgeschwindigkeit entlang der Systemlänge im freischwingenden Zustand vermessen (</w:t>
      </w:r>
      <w:r w:rsidR="0090565A">
        <w:t xml:space="preserve">siehe </w:t>
      </w:r>
      <w:r>
        <w:t>grüne Kurve</w:t>
      </w:r>
      <w:r w:rsidR="0090565A">
        <w:t xml:space="preserve"> in Bild 1</w:t>
      </w:r>
      <w:r>
        <w:t xml:space="preserve">). Die Messung </w:t>
      </w:r>
      <w:r w:rsidR="00C45F54">
        <w:t>zeigt</w:t>
      </w:r>
      <w:r>
        <w:t xml:space="preserve"> drei Schwingungsminima: Das erste befindet sich auf Höhe der Piezokeramiken und ist messtechnisch nur eingeschränkt erfassbar. Die beiden weiteren Minima liegen exakt an den für die Auslegung vorgesehenen Positionen. Der gemessene Verlauf der Winkelgeschwindigkeit stimmt </w:t>
      </w:r>
      <w:r w:rsidR="00C45F54">
        <w:t>gut</w:t>
      </w:r>
      <w:r>
        <w:t xml:space="preserve"> mit </w:t>
      </w:r>
      <w:r w:rsidR="0090565A">
        <w:t xml:space="preserve">dem </w:t>
      </w:r>
      <w:r>
        <w:t>Berechnung</w:t>
      </w:r>
      <w:r w:rsidR="0090565A">
        <w:t>sergebnis</w:t>
      </w:r>
      <w:r>
        <w:t xml:space="preserve"> überein.</w:t>
      </w:r>
    </w:p>
    <w:p w14:paraId="7D6A0CAE" w14:textId="3AC0ED3C" w:rsidR="00BF2563" w:rsidRDefault="00BF2563" w:rsidP="00BF2563">
      <w:r>
        <w:t xml:space="preserve">Im realen Schweißprozess </w:t>
      </w:r>
      <w:r w:rsidR="0090565A">
        <w:t xml:space="preserve">erbrachte </w:t>
      </w:r>
      <w:r>
        <w:t xml:space="preserve">das System jedoch nicht die geforderte Leistung. Zur Klärung </w:t>
      </w:r>
      <w:r w:rsidR="00C45F54">
        <w:t>dieser Diskrepanz</w:t>
      </w:r>
      <w:r>
        <w:t xml:space="preserve"> </w:t>
      </w:r>
      <w:r w:rsidR="0090565A">
        <w:t xml:space="preserve">wurde </w:t>
      </w:r>
      <w:r>
        <w:t xml:space="preserve">es </w:t>
      </w:r>
      <w:r w:rsidR="0090565A">
        <w:t>– ähnlich wie im Prozesszustand –</w:t>
      </w:r>
      <w:r>
        <w:t xml:space="preserve"> aufgesetzt auf ein Kupferterminal erneut vermessen (</w:t>
      </w:r>
      <w:r w:rsidR="0090565A">
        <w:t xml:space="preserve">siehe </w:t>
      </w:r>
      <w:r>
        <w:t>rote Kurve</w:t>
      </w:r>
      <w:r w:rsidR="0090565A">
        <w:t xml:space="preserve"> in Bild 1</w:t>
      </w:r>
      <w:r w:rsidR="00C45F54">
        <w:t xml:space="preserve">). </w:t>
      </w:r>
      <w:r>
        <w:t>Das resultierende Schwingverhalten weicht deutlich vom freischwingenden Zustand ab</w:t>
      </w:r>
      <w:r w:rsidR="00C45F54">
        <w:t>.</w:t>
      </w:r>
      <w:r>
        <w:t xml:space="preserve"> Die Schwingungsminima verschieben sich</w:t>
      </w:r>
      <w:r w:rsidR="00C45F54">
        <w:t xml:space="preserve"> deutlich nach links</w:t>
      </w:r>
      <w:r>
        <w:t>, was zu einer erhöhten Geschwindigkeitsamplitude am Lagerungsabsatz und einer verschlechterten Amplitudenverstärkung führt. In der Folge wird ein größerer Leistungsanteil in der Lagerung dissipiert, sodass weniger Energie die Fügestelle erreicht. Die ursprüngliche lastfreie Modellierung</w:t>
      </w:r>
      <w:r w:rsidR="005D46B6">
        <w:t xml:space="preserve"> ist somit unzureichend</w:t>
      </w:r>
      <w:r w:rsidR="0090565A">
        <w:t>,</w:t>
      </w:r>
      <w:r w:rsidR="005D46B6">
        <w:t xml:space="preserve"> um das Systemverhalten unter Prozessbedingungen zu beschreiben.</w:t>
      </w:r>
    </w:p>
    <w:p w14:paraId="48C2454F" w14:textId="1659EACB" w:rsidR="00657C8E" w:rsidRPr="00FC7033" w:rsidRDefault="00657C8E" w:rsidP="00BF2563">
      <w:pPr>
        <w:rPr>
          <w:b/>
          <w:bCs/>
        </w:rPr>
      </w:pPr>
      <w:r w:rsidRPr="00FC7033">
        <w:rPr>
          <w:b/>
          <w:bCs/>
        </w:rPr>
        <w:t xml:space="preserve">Lastmodellierung und </w:t>
      </w:r>
      <w:r w:rsidR="00DC6F61">
        <w:rPr>
          <w:b/>
          <w:bCs/>
        </w:rPr>
        <w:t>Systemv</w:t>
      </w:r>
      <w:r w:rsidRPr="00FC7033">
        <w:rPr>
          <w:b/>
          <w:bCs/>
        </w:rPr>
        <w:t>erbesserung durch Geomet</w:t>
      </w:r>
      <w:r>
        <w:rPr>
          <w:b/>
          <w:bCs/>
        </w:rPr>
        <w:t>r</w:t>
      </w:r>
      <w:r w:rsidRPr="00FC7033">
        <w:rPr>
          <w:b/>
          <w:bCs/>
        </w:rPr>
        <w:t>ieänderung</w:t>
      </w:r>
    </w:p>
    <w:p w14:paraId="58423053" w14:textId="5629FEFF" w:rsidR="00BF2563" w:rsidRDefault="00BF2563" w:rsidP="00BF2563">
      <w:r>
        <w:lastRenderedPageBreak/>
        <w:t xml:space="preserve">Das System wurde zunächst </w:t>
      </w:r>
      <w:proofErr w:type="gramStart"/>
      <w:r w:rsidR="00ED56B1">
        <w:t xml:space="preserve">mit einem </w:t>
      </w:r>
      <w:r>
        <w:t>Finite</w:t>
      </w:r>
      <w:r>
        <w:rPr>
          <w:rFonts w:ascii="Cambria Math" w:hAnsi="Cambria Math" w:cs="Cambria Math"/>
        </w:rPr>
        <w:t>-</w:t>
      </w:r>
      <w:r>
        <w:t>Elemente</w:t>
      </w:r>
      <w:proofErr w:type="gramEnd"/>
      <w:r>
        <w:rPr>
          <w:rFonts w:ascii="Cambria Math" w:hAnsi="Cambria Math" w:cs="Cambria Math"/>
        </w:rPr>
        <w:t>‑</w:t>
      </w:r>
      <w:r>
        <w:t xml:space="preserve">Modell </w:t>
      </w:r>
      <w:r w:rsidR="005D46B6">
        <w:t>mittels</w:t>
      </w:r>
      <w:r>
        <w:t xml:space="preserve"> harmonischer Simulationen ausgelegt. </w:t>
      </w:r>
      <w:r w:rsidR="00717DF8">
        <w:t xml:space="preserve">Zum präziseren abbilden des </w:t>
      </w:r>
      <w:r>
        <w:t>dynamische</w:t>
      </w:r>
      <w:r w:rsidR="00717DF8">
        <w:t>n</w:t>
      </w:r>
      <w:r>
        <w:t xml:space="preserve"> Verhalten</w:t>
      </w:r>
      <w:r w:rsidR="00717DF8">
        <w:t>s</w:t>
      </w:r>
      <w:r>
        <w:t xml:space="preserve"> unter Prozessbedingungen, </w:t>
      </w:r>
      <w:r w:rsidR="005D46B6">
        <w:t>w</w:t>
      </w:r>
      <w:r w:rsidR="00DC6F61">
        <w:t>u</w:t>
      </w:r>
      <w:r w:rsidR="005D46B6">
        <w:t>rd</w:t>
      </w:r>
      <w:r w:rsidR="00DC6F61">
        <w:t>e</w:t>
      </w:r>
      <w:r>
        <w:t xml:space="preserve"> das Modell um ein </w:t>
      </w:r>
      <w:r w:rsidR="00ED56B1">
        <w:t>Laste</w:t>
      </w:r>
      <w:r>
        <w:t xml:space="preserve">lement erweitert. </w:t>
      </w:r>
      <w:r w:rsidR="00DC6F61">
        <w:t>Um</w:t>
      </w:r>
      <w:r>
        <w:t xml:space="preserve"> weiterhin </w:t>
      </w:r>
      <w:r w:rsidR="00DC6F61">
        <w:t xml:space="preserve">mathematisch einfache </w:t>
      </w:r>
      <w:r>
        <w:t>harmonische Simulation</w:t>
      </w:r>
      <w:r w:rsidR="00DC6F61">
        <w:t>en durchführen zu können und nicht das transiente Verhalten berechnen zu müssen, wurde</w:t>
      </w:r>
      <w:r>
        <w:t xml:space="preserve"> ein lineares Feder</w:t>
      </w:r>
      <w:r>
        <w:rPr>
          <w:rFonts w:ascii="Cambria Math" w:hAnsi="Cambria Math" w:cs="Cambria Math"/>
        </w:rPr>
        <w:t>-</w:t>
      </w:r>
      <w:r>
        <w:t>D</w:t>
      </w:r>
      <w:r>
        <w:rPr>
          <w:rFonts w:ascii="Calibri" w:hAnsi="Calibri" w:cs="Calibri"/>
        </w:rPr>
        <w:t>ä</w:t>
      </w:r>
      <w:r>
        <w:t>mpfer</w:t>
      </w:r>
      <w:r>
        <w:rPr>
          <w:rFonts w:ascii="Cambria Math" w:hAnsi="Cambria Math" w:cs="Cambria Math"/>
        </w:rPr>
        <w:t>‑</w:t>
      </w:r>
      <w:r>
        <w:t>Element implementiert, das als Torsionselement direkt an der Koppelfl</w:t>
      </w:r>
      <w:r>
        <w:rPr>
          <w:rFonts w:ascii="Calibri" w:hAnsi="Calibri" w:cs="Calibri"/>
        </w:rPr>
        <w:t>ä</w:t>
      </w:r>
      <w:r>
        <w:t xml:space="preserve">che der Sonotrode </w:t>
      </w:r>
      <w:r w:rsidR="005D46B6">
        <w:t>angebracht</w:t>
      </w:r>
      <w:r>
        <w:t xml:space="preserve"> w</w:t>
      </w:r>
      <w:r w:rsidR="00DC6F61">
        <w:t>urde</w:t>
      </w:r>
      <w:r>
        <w:t>.</w:t>
      </w:r>
      <w:r w:rsidR="00DC6F61">
        <w:t xml:space="preserve"> Die Parameter dieses Feder-Dämpfer Elements wurden auf Basis eines eindimensionalen Ersatzmodells für das Schwingsystem aus Messdaten des frei schwingenden und des aufgesetzten Systems identifiziert. </w:t>
      </w:r>
    </w:p>
    <w:p w14:paraId="2595DE1A" w14:textId="6973D1E2" w:rsidR="00657C8E" w:rsidRPr="00CB7778" w:rsidRDefault="00ED56B1" w:rsidP="00BF2563">
      <w:r>
        <w:t>Nach</w:t>
      </w:r>
      <w:r w:rsidR="00BF2563">
        <w:t xml:space="preserve"> Integration der Last </w:t>
      </w:r>
      <w:r>
        <w:t xml:space="preserve">zeigt </w:t>
      </w:r>
      <w:r w:rsidR="00BF2563">
        <w:t>das FE</w:t>
      </w:r>
      <w:r w:rsidR="00BF2563">
        <w:rPr>
          <w:rFonts w:ascii="Cambria Math" w:hAnsi="Cambria Math" w:cs="Cambria Math"/>
        </w:rPr>
        <w:t>‑</w:t>
      </w:r>
      <w:r w:rsidR="00BF2563">
        <w:t xml:space="preserve">Modell das in den Experimenten beobachtete Verhalten: Die Schwingungsminima </w:t>
      </w:r>
      <w:r w:rsidR="00DC6F61">
        <w:t xml:space="preserve">werden durch das Aufsetzen </w:t>
      </w:r>
      <w:r>
        <w:t>analog zu</w:t>
      </w:r>
      <w:r w:rsidR="00BF2563">
        <w:t xml:space="preserve"> den Messergebnissen</w:t>
      </w:r>
      <w:r w:rsidR="00DC6F61">
        <w:t xml:space="preserve"> verschoben</w:t>
      </w:r>
      <w:r w:rsidR="00BF2563">
        <w:t xml:space="preserve">. Auf Basis dieses validierten, erweiterten Modells </w:t>
      </w:r>
      <w:r>
        <w:t>w</w:t>
      </w:r>
      <w:r w:rsidR="00DC6F61">
        <w:t>u</w:t>
      </w:r>
      <w:r>
        <w:t>rd</w:t>
      </w:r>
      <w:r w:rsidR="00DC6F61">
        <w:t>e</w:t>
      </w:r>
      <w:r w:rsidR="00BF2563">
        <w:t xml:space="preserve"> die Geometrie der Sonotrode gezielt </w:t>
      </w:r>
      <w:r w:rsidR="00717DF8">
        <w:t>verändert</w:t>
      </w:r>
      <w:r w:rsidR="00BF2563">
        <w:t xml:space="preserve">, um ein verbessertes Schweißverhalten zu </w:t>
      </w:r>
      <w:r>
        <w:t>erreichen</w:t>
      </w:r>
      <w:r w:rsidR="00BF2563">
        <w:t xml:space="preserve">. </w:t>
      </w:r>
      <w:r w:rsidR="00B01A7B">
        <w:t>Ein</w:t>
      </w:r>
      <w:r w:rsidR="00BF2563">
        <w:t xml:space="preserve"> Verkürzen des Absatzes an der Sonotrode führt</w:t>
      </w:r>
      <w:r w:rsidR="00DC6F61">
        <w:t>e</w:t>
      </w:r>
      <w:r w:rsidR="00BF2563">
        <w:t xml:space="preserve"> zum gewünschten Ergebnis. Experimentelle Schwingungsformmessungen des</w:t>
      </w:r>
      <w:r w:rsidR="00B01A7B">
        <w:t xml:space="preserve"> verbesserten</w:t>
      </w:r>
      <w:r w:rsidR="00BF2563">
        <w:t xml:space="preserve"> Systems im aufgesetzten Zustand </w:t>
      </w:r>
      <w:r w:rsidR="00B01A7B">
        <w:t>bestätig</w:t>
      </w:r>
      <w:r w:rsidR="00E43A61">
        <w:t>t</w:t>
      </w:r>
      <w:r w:rsidR="00B01A7B">
        <w:t xml:space="preserve">en </w:t>
      </w:r>
      <w:r w:rsidR="00BF2563">
        <w:t>d</w:t>
      </w:r>
      <w:r w:rsidR="00B01A7B">
        <w:t>ie</w:t>
      </w:r>
      <w:r w:rsidR="00BF2563">
        <w:t xml:space="preserve"> Simulationsergebnisse. Neben der Reduktion der Schwinggeschwindigkeit an der Lagerung </w:t>
      </w:r>
      <w:r w:rsidR="00C35D84">
        <w:t>durch die bessere Positionierung</w:t>
      </w:r>
      <w:r w:rsidR="00BF2563">
        <w:t xml:space="preserve"> des Minimums konnte die Torsionsamplitude an der Sonotrodenspitze</w:t>
      </w:r>
      <w:r w:rsidR="00B01A7B">
        <w:t xml:space="preserve"> mithilfe des Modells</w:t>
      </w:r>
      <w:r w:rsidR="00BF2563">
        <w:t xml:space="preserve"> signifikant gesteigert werden</w:t>
      </w:r>
      <w:r w:rsidR="00657C8E" w:rsidRPr="00CB7778">
        <w:t xml:space="preserve">. </w:t>
      </w:r>
    </w:p>
    <w:p w14:paraId="5054BF95" w14:textId="76CCA949" w:rsidR="00BF2563" w:rsidRDefault="00E43A61" w:rsidP="00BF2563">
      <w:r>
        <w:t xml:space="preserve">Um nachzuweisen, dass das </w:t>
      </w:r>
      <w:r w:rsidR="00717DF8">
        <w:t>verbesserte</w:t>
      </w:r>
      <w:r>
        <w:t xml:space="preserve"> Schwingverhalten tatsächlich zu </w:t>
      </w:r>
      <w:r w:rsidR="00BF2563">
        <w:t>ein</w:t>
      </w:r>
      <w:r>
        <w:t>em</w:t>
      </w:r>
      <w:r w:rsidR="00BF2563">
        <w:t xml:space="preserve"> </w:t>
      </w:r>
      <w:r w:rsidR="00717DF8">
        <w:t>besseren</w:t>
      </w:r>
      <w:r>
        <w:t xml:space="preserve"> </w:t>
      </w:r>
      <w:r w:rsidR="00BF2563">
        <w:t xml:space="preserve">Schweißverhalten </w:t>
      </w:r>
      <w:r>
        <w:t>führt, wurden</w:t>
      </w:r>
      <w:r w:rsidR="00BF2563">
        <w:t xml:space="preserve"> </w:t>
      </w:r>
      <w:r w:rsidR="00B740A0">
        <w:t xml:space="preserve">mit </w:t>
      </w:r>
      <w:r>
        <w:t>beiden Systemvarianten</w:t>
      </w:r>
      <w:r w:rsidR="00BF2563">
        <w:t xml:space="preserve"> Kupferterminals auf kupferbeschichtete Keramikleiterplatten </w:t>
      </w:r>
      <w:r w:rsidR="00B740A0">
        <w:t>geschweißt</w:t>
      </w:r>
      <w:r w:rsidR="00BF2563">
        <w:t xml:space="preserve">. Als Abbruchkriterium </w:t>
      </w:r>
      <w:r w:rsidR="00B740A0">
        <w:t>w</w:t>
      </w:r>
      <w:r>
        <w:t>u</w:t>
      </w:r>
      <w:r w:rsidR="00B740A0">
        <w:t>rd</w:t>
      </w:r>
      <w:r>
        <w:t>e</w:t>
      </w:r>
      <w:r w:rsidR="00BF2563">
        <w:t xml:space="preserve"> die zugeführte elektrische Schweißenergie </w:t>
      </w:r>
      <w:r w:rsidR="00B740A0">
        <w:t>verwendet</w:t>
      </w:r>
      <w:r w:rsidR="00BF2563">
        <w:t xml:space="preserve"> und variiert.</w:t>
      </w:r>
      <w:r w:rsidR="00B740A0">
        <w:t xml:space="preserve"> Abbildung</w:t>
      </w:r>
      <w:r w:rsidR="00BF2563">
        <w:t xml:space="preserve"> </w:t>
      </w:r>
      <w:r>
        <w:t xml:space="preserve">2 </w:t>
      </w:r>
      <w:r w:rsidR="00BF2563">
        <w:t xml:space="preserve">zeigt die Unterseiten der Terminals sowie die zugehörigen Kupferbeschichtungen der Substrate nach </w:t>
      </w:r>
      <w:r>
        <w:t xml:space="preserve">Lösen </w:t>
      </w:r>
      <w:r w:rsidR="00BF2563">
        <w:t>der Verbindung</w:t>
      </w:r>
      <w:r>
        <w:t>en</w:t>
      </w:r>
      <w:r w:rsidR="00BF2563">
        <w:t xml:space="preserve">. Bei </w:t>
      </w:r>
      <w:r>
        <w:t xml:space="preserve">Nutzung des </w:t>
      </w:r>
      <w:r w:rsidR="006B7DBA">
        <w:t>verbesserten</w:t>
      </w:r>
      <w:r w:rsidR="00BF2563">
        <w:t xml:space="preserve"> System</w:t>
      </w:r>
      <w:r>
        <w:t>s</w:t>
      </w:r>
      <w:r w:rsidR="00BF2563">
        <w:t xml:space="preserve"> </w:t>
      </w:r>
      <w:r>
        <w:t xml:space="preserve">haftet die </w:t>
      </w:r>
      <w:r w:rsidR="00BF2563">
        <w:t xml:space="preserve">Kupferbeschichtung </w:t>
      </w:r>
      <w:r w:rsidR="00B740A0">
        <w:t xml:space="preserve">am Terminal </w:t>
      </w:r>
      <w:r>
        <w:t>bereits bei niedrigen Schweißenergien gut an, d. h. die Verbindungsbildung ist besser</w:t>
      </w:r>
      <w:r w:rsidR="00BF2563">
        <w:t>.</w:t>
      </w:r>
      <w:r w:rsidR="00B740A0">
        <w:t xml:space="preserve"> </w:t>
      </w:r>
      <w:r>
        <w:t>B</w:t>
      </w:r>
      <w:r w:rsidR="00B740A0">
        <w:t>ei</w:t>
      </w:r>
      <w:r>
        <w:t xml:space="preserve"> Nutzung des nicht </w:t>
      </w:r>
      <w:r w:rsidR="006B7DBA">
        <w:t>verbesserten</w:t>
      </w:r>
      <w:r w:rsidR="00B740A0">
        <w:t xml:space="preserve"> Ausgangssystem</w:t>
      </w:r>
      <w:r>
        <w:t>s</w:t>
      </w:r>
      <w:r w:rsidR="00B740A0">
        <w:t xml:space="preserve"> </w:t>
      </w:r>
      <w:r>
        <w:t xml:space="preserve">ist </w:t>
      </w:r>
      <w:r w:rsidR="00B740A0">
        <w:t xml:space="preserve">die außen beginnende, kreisförmige Verbindungsbildung </w:t>
      </w:r>
      <w:r>
        <w:t xml:space="preserve">gut </w:t>
      </w:r>
      <w:r w:rsidR="00B740A0">
        <w:t xml:space="preserve">zu </w:t>
      </w:r>
      <w:r>
        <w:t>erkennen</w:t>
      </w:r>
      <w:r w:rsidR="00B740A0">
        <w:t xml:space="preserve">. </w:t>
      </w:r>
      <w:r>
        <w:t xml:space="preserve">Schertests </w:t>
      </w:r>
      <w:r w:rsidR="00B740A0">
        <w:t>mit</w:t>
      </w:r>
      <w:r w:rsidR="00BF2563">
        <w:t xml:space="preserve"> variierten Schweißparametern bestätigen </w:t>
      </w:r>
      <w:r>
        <w:t xml:space="preserve">das bessere Anbinden bei Nutzung des </w:t>
      </w:r>
      <w:r w:rsidR="00C35D84">
        <w:t>verbesserten</w:t>
      </w:r>
      <w:r>
        <w:t xml:space="preserve"> Systems: Es werden fast </w:t>
      </w:r>
      <w:r w:rsidR="00BF2563">
        <w:t>doppelt so hohe Scher</w:t>
      </w:r>
      <w:r w:rsidR="00B740A0">
        <w:t>festig</w:t>
      </w:r>
      <w:r w:rsidR="00BF2563">
        <w:t xml:space="preserve">keitswerte </w:t>
      </w:r>
      <w:r>
        <w:t>erzielt</w:t>
      </w:r>
      <w:r w:rsidR="00BF2563">
        <w:t>.</w:t>
      </w:r>
    </w:p>
    <w:p w14:paraId="5FB9B1E1" w14:textId="6F0E1D43" w:rsidR="00B740A0" w:rsidRDefault="00657C8E" w:rsidP="00BF2563">
      <w:pPr>
        <w:rPr>
          <w:b/>
          <w:bCs/>
        </w:rPr>
      </w:pPr>
      <w:r w:rsidRPr="00FC7033">
        <w:rPr>
          <w:b/>
          <w:bCs/>
        </w:rPr>
        <w:t>Zusammenfassung</w:t>
      </w:r>
    </w:p>
    <w:p w14:paraId="49624E04" w14:textId="77777777" w:rsidR="00657184" w:rsidRDefault="00B740A0" w:rsidP="00BF2563">
      <w:r>
        <w:t>Anhand des vorgestellten Systems wurde gezeigt, dass der Lasteinfluss beim Design von Torsionsschwingern zwar nicht vollständig vernachlässigt werden, aber für eine harmonische F</w:t>
      </w:r>
      <w:r w:rsidR="002E4590">
        <w:t>inite-Elemente</w:t>
      </w:r>
      <w:r>
        <w:t>-Simulation durch ein Feder-Dämpfer-Element gut beschrieben werden kann. Die Federkonstante und das Dämpfungsmaß können mittels eines angepassten eindimensionalen Ersatzmodells bestimmt werden. Beim</w:t>
      </w:r>
      <w:r w:rsidR="00BF2563">
        <w:t xml:space="preserve"> untersuchten System führte die </w:t>
      </w:r>
      <w:r w:rsidR="00792552">
        <w:t xml:space="preserve">modellbasierte </w:t>
      </w:r>
      <w:r w:rsidR="006B7DBA">
        <w:t xml:space="preserve">Verbesserung der </w:t>
      </w:r>
      <w:r w:rsidR="00792552">
        <w:t xml:space="preserve">Geometrie </w:t>
      </w:r>
      <w:r w:rsidR="00BF2563">
        <w:t xml:space="preserve">der Sonotrode zu einer signifikanten Verbesserung des Schwingverhaltens. </w:t>
      </w:r>
      <w:r w:rsidR="002E4590">
        <w:t>Diese Verbesserung spiegelt</w:t>
      </w:r>
      <w:r w:rsidR="00792552">
        <w:t>e</w:t>
      </w:r>
      <w:r w:rsidR="002E4590">
        <w:t xml:space="preserve"> sich in </w:t>
      </w:r>
      <w:r w:rsidR="00792552">
        <w:t xml:space="preserve">einem deutlich besseren Schweißergebnis </w:t>
      </w:r>
      <w:r w:rsidR="002E4590">
        <w:t>wider.</w:t>
      </w:r>
    </w:p>
    <w:p w14:paraId="75210475" w14:textId="2C3005FC" w:rsidR="002E4590" w:rsidRDefault="00657184" w:rsidP="00BF2563">
      <w:r>
        <w:rPr>
          <w:noProof/>
        </w:rPr>
        <w:lastRenderedPageBreak/>
        <w:drawing>
          <wp:inline distT="0" distB="0" distL="0" distR="0" wp14:anchorId="6D45896E" wp14:editId="37798945">
            <wp:extent cx="5753100" cy="28479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7595" cy="2850200"/>
                    </a:xfrm>
                    <a:prstGeom prst="rect">
                      <a:avLst/>
                    </a:prstGeom>
                    <a:noFill/>
                    <a:ln>
                      <a:noFill/>
                    </a:ln>
                  </pic:spPr>
                </pic:pic>
              </a:graphicData>
            </a:graphic>
          </wp:inline>
        </w:drawing>
      </w:r>
    </w:p>
    <w:p w14:paraId="222BAFC3" w14:textId="2497FEDB" w:rsidR="00B15A61" w:rsidRDefault="00B15A61" w:rsidP="00BF2563">
      <w:r>
        <w:t xml:space="preserve">Bild 1: Winkelgeschwindigkeit in Abhängigkeit der </w:t>
      </w:r>
      <w:r w:rsidR="00792552">
        <w:t>Längsp</w:t>
      </w:r>
      <w:r>
        <w:t xml:space="preserve">osition auf dem Torsionsschweißsystem </w:t>
      </w:r>
      <w:r w:rsidR="00792552">
        <w:t>bei freischwingendem</w:t>
      </w:r>
      <w:r w:rsidR="006B7DBA">
        <w:t xml:space="preserve"> und aufgesetztem</w:t>
      </w:r>
      <w:r w:rsidR="00792552">
        <w:t xml:space="preserve"> Betrieb </w:t>
      </w:r>
      <w:r>
        <w:t>in Resonanz</w:t>
      </w:r>
    </w:p>
    <w:p w14:paraId="7AD9FEBB" w14:textId="299D299D" w:rsidR="00C35D84" w:rsidRDefault="00C35D84" w:rsidP="00657184">
      <w:pPr>
        <w:jc w:val="center"/>
      </w:pPr>
      <w:r>
        <w:rPr>
          <w:noProof/>
        </w:rPr>
        <w:drawing>
          <wp:inline distT="0" distB="0" distL="0" distR="0" wp14:anchorId="55060474" wp14:editId="5B5F937E">
            <wp:extent cx="5610225" cy="482201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537" cy="4824858"/>
                    </a:xfrm>
                    <a:prstGeom prst="rect">
                      <a:avLst/>
                    </a:prstGeom>
                    <a:noFill/>
                    <a:ln>
                      <a:noFill/>
                    </a:ln>
                  </pic:spPr>
                </pic:pic>
              </a:graphicData>
            </a:graphic>
          </wp:inline>
        </w:drawing>
      </w:r>
    </w:p>
    <w:p w14:paraId="08936423" w14:textId="30D8AE0D" w:rsidR="002E4590" w:rsidRDefault="00B15A61" w:rsidP="00BF2563">
      <w:r>
        <w:t xml:space="preserve">Bild 2: Schweißergebnisse des Ausgangs- und verbesserten Systems bei verschiedenen Schweißenergien; </w:t>
      </w:r>
      <w:r w:rsidR="00C35D84">
        <w:t>D</w:t>
      </w:r>
      <w:r>
        <w:t>argestellt</w:t>
      </w:r>
      <w:r w:rsidR="00792552">
        <w:t xml:space="preserve"> sind jeweils oben die</w:t>
      </w:r>
      <w:r>
        <w:t xml:space="preserve"> Unterseite des </w:t>
      </w:r>
      <w:r w:rsidR="00792552">
        <w:t xml:space="preserve">abgelösten </w:t>
      </w:r>
      <w:r>
        <w:t>Kupferterminals und</w:t>
      </w:r>
      <w:r w:rsidR="00792552">
        <w:t xml:space="preserve"> unten</w:t>
      </w:r>
      <w:r>
        <w:t xml:space="preserve"> </w:t>
      </w:r>
      <w:r w:rsidR="00792552">
        <w:t>die Abdrücke bzw. Ausbrüche am kupferbeschichteten Keramiksubstrat.</w:t>
      </w:r>
    </w:p>
    <w:sectPr w:rsidR="002E45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8E"/>
    <w:rsid w:val="00023EA9"/>
    <w:rsid w:val="00043079"/>
    <w:rsid w:val="000802BD"/>
    <w:rsid w:val="0010218F"/>
    <w:rsid w:val="00150E62"/>
    <w:rsid w:val="001868BD"/>
    <w:rsid w:val="0022562B"/>
    <w:rsid w:val="00283A83"/>
    <w:rsid w:val="002E0F47"/>
    <w:rsid w:val="002E4590"/>
    <w:rsid w:val="002F6C7C"/>
    <w:rsid w:val="0034038F"/>
    <w:rsid w:val="003F390A"/>
    <w:rsid w:val="005D46B6"/>
    <w:rsid w:val="00622501"/>
    <w:rsid w:val="00657184"/>
    <w:rsid w:val="00657C8E"/>
    <w:rsid w:val="006B7DBA"/>
    <w:rsid w:val="00717DF8"/>
    <w:rsid w:val="00792552"/>
    <w:rsid w:val="0090565A"/>
    <w:rsid w:val="00AB1E8A"/>
    <w:rsid w:val="00B01A7B"/>
    <w:rsid w:val="00B15A61"/>
    <w:rsid w:val="00B740A0"/>
    <w:rsid w:val="00BF2563"/>
    <w:rsid w:val="00C0141C"/>
    <w:rsid w:val="00C35D84"/>
    <w:rsid w:val="00C45F54"/>
    <w:rsid w:val="00C77F17"/>
    <w:rsid w:val="00CB6B69"/>
    <w:rsid w:val="00CE7FBA"/>
    <w:rsid w:val="00DA56DA"/>
    <w:rsid w:val="00DC3403"/>
    <w:rsid w:val="00DC6F61"/>
    <w:rsid w:val="00E43A61"/>
    <w:rsid w:val="00ED56B1"/>
    <w:rsid w:val="00ED7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C971B"/>
  <w15:chartTrackingRefBased/>
  <w15:docId w15:val="{E847E679-0F29-4ED5-AE3C-C554A5C9D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46B6"/>
    <w:pPr>
      <w:spacing w:line="276" w:lineRule="auto"/>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ED56B1"/>
    <w:rPr>
      <w:sz w:val="16"/>
      <w:szCs w:val="16"/>
    </w:rPr>
  </w:style>
  <w:style w:type="paragraph" w:styleId="Kommentartext">
    <w:name w:val="annotation text"/>
    <w:basedOn w:val="Standard"/>
    <w:link w:val="KommentartextZchn"/>
    <w:uiPriority w:val="99"/>
    <w:unhideWhenUsed/>
    <w:rsid w:val="00ED56B1"/>
    <w:pPr>
      <w:spacing w:line="240" w:lineRule="auto"/>
    </w:pPr>
    <w:rPr>
      <w:sz w:val="20"/>
      <w:szCs w:val="20"/>
    </w:rPr>
  </w:style>
  <w:style w:type="character" w:customStyle="1" w:styleId="KommentartextZchn">
    <w:name w:val="Kommentartext Zchn"/>
    <w:basedOn w:val="Absatz-Standardschriftart"/>
    <w:link w:val="Kommentartext"/>
    <w:uiPriority w:val="99"/>
    <w:rsid w:val="00ED56B1"/>
    <w:rPr>
      <w:sz w:val="20"/>
      <w:szCs w:val="20"/>
    </w:rPr>
  </w:style>
  <w:style w:type="paragraph" w:styleId="Kommentarthema">
    <w:name w:val="annotation subject"/>
    <w:basedOn w:val="Kommentartext"/>
    <w:next w:val="Kommentartext"/>
    <w:link w:val="KommentarthemaZchn"/>
    <w:uiPriority w:val="99"/>
    <w:semiHidden/>
    <w:unhideWhenUsed/>
    <w:rsid w:val="00ED56B1"/>
    <w:rPr>
      <w:b/>
      <w:bCs/>
    </w:rPr>
  </w:style>
  <w:style w:type="character" w:customStyle="1" w:styleId="KommentarthemaZchn">
    <w:name w:val="Kommentarthema Zchn"/>
    <w:basedOn w:val="KommentartextZchn"/>
    <w:link w:val="Kommentarthema"/>
    <w:uiPriority w:val="99"/>
    <w:semiHidden/>
    <w:rsid w:val="00ED56B1"/>
    <w:rPr>
      <w:b/>
      <w:bCs/>
      <w:sz w:val="20"/>
      <w:szCs w:val="20"/>
    </w:rPr>
  </w:style>
  <w:style w:type="paragraph" w:styleId="berarbeitung">
    <w:name w:val="Revision"/>
    <w:hidden/>
    <w:uiPriority w:val="99"/>
    <w:semiHidden/>
    <w:rsid w:val="000802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3671">
      <w:bodyDiv w:val="1"/>
      <w:marLeft w:val="0"/>
      <w:marRight w:val="0"/>
      <w:marTop w:val="0"/>
      <w:marBottom w:val="0"/>
      <w:divBdr>
        <w:top w:val="none" w:sz="0" w:space="0" w:color="auto"/>
        <w:left w:val="none" w:sz="0" w:space="0" w:color="auto"/>
        <w:bottom w:val="none" w:sz="0" w:space="0" w:color="auto"/>
        <w:right w:val="none" w:sz="0" w:space="0" w:color="auto"/>
      </w:divBdr>
      <w:divsChild>
        <w:div w:id="1472332313">
          <w:marLeft w:val="0"/>
          <w:marRight w:val="0"/>
          <w:marTop w:val="0"/>
          <w:marBottom w:val="0"/>
          <w:divBdr>
            <w:top w:val="none" w:sz="0" w:space="0" w:color="auto"/>
            <w:left w:val="none" w:sz="0" w:space="0" w:color="auto"/>
            <w:bottom w:val="none" w:sz="0" w:space="0" w:color="auto"/>
            <w:right w:val="none" w:sz="0" w:space="0" w:color="auto"/>
          </w:divBdr>
        </w:div>
      </w:divsChild>
    </w:div>
    <w:div w:id="332143393">
      <w:bodyDiv w:val="1"/>
      <w:marLeft w:val="0"/>
      <w:marRight w:val="0"/>
      <w:marTop w:val="0"/>
      <w:marBottom w:val="0"/>
      <w:divBdr>
        <w:top w:val="none" w:sz="0" w:space="0" w:color="auto"/>
        <w:left w:val="none" w:sz="0" w:space="0" w:color="auto"/>
        <w:bottom w:val="none" w:sz="0" w:space="0" w:color="auto"/>
        <w:right w:val="none" w:sz="0" w:space="0" w:color="auto"/>
      </w:divBdr>
      <w:divsChild>
        <w:div w:id="843469814">
          <w:marLeft w:val="0"/>
          <w:marRight w:val="0"/>
          <w:marTop w:val="0"/>
          <w:marBottom w:val="0"/>
          <w:divBdr>
            <w:top w:val="none" w:sz="0" w:space="0" w:color="auto"/>
            <w:left w:val="none" w:sz="0" w:space="0" w:color="auto"/>
            <w:bottom w:val="none" w:sz="0" w:space="0" w:color="auto"/>
            <w:right w:val="none" w:sz="0" w:space="0" w:color="auto"/>
          </w:divBdr>
        </w:div>
      </w:divsChild>
    </w:div>
    <w:div w:id="544173275">
      <w:bodyDiv w:val="1"/>
      <w:marLeft w:val="0"/>
      <w:marRight w:val="0"/>
      <w:marTop w:val="0"/>
      <w:marBottom w:val="0"/>
      <w:divBdr>
        <w:top w:val="none" w:sz="0" w:space="0" w:color="auto"/>
        <w:left w:val="none" w:sz="0" w:space="0" w:color="auto"/>
        <w:bottom w:val="none" w:sz="0" w:space="0" w:color="auto"/>
        <w:right w:val="none" w:sz="0" w:space="0" w:color="auto"/>
      </w:divBdr>
      <w:divsChild>
        <w:div w:id="1066075260">
          <w:marLeft w:val="0"/>
          <w:marRight w:val="0"/>
          <w:marTop w:val="0"/>
          <w:marBottom w:val="0"/>
          <w:divBdr>
            <w:top w:val="none" w:sz="0" w:space="0" w:color="auto"/>
            <w:left w:val="none" w:sz="0" w:space="0" w:color="auto"/>
            <w:bottom w:val="none" w:sz="0" w:space="0" w:color="auto"/>
            <w:right w:val="none" w:sz="0" w:space="0" w:color="auto"/>
          </w:divBdr>
        </w:div>
      </w:divsChild>
    </w:div>
    <w:div w:id="754470603">
      <w:bodyDiv w:val="1"/>
      <w:marLeft w:val="0"/>
      <w:marRight w:val="0"/>
      <w:marTop w:val="0"/>
      <w:marBottom w:val="0"/>
      <w:divBdr>
        <w:top w:val="none" w:sz="0" w:space="0" w:color="auto"/>
        <w:left w:val="none" w:sz="0" w:space="0" w:color="auto"/>
        <w:bottom w:val="none" w:sz="0" w:space="0" w:color="auto"/>
        <w:right w:val="none" w:sz="0" w:space="0" w:color="auto"/>
      </w:divBdr>
      <w:divsChild>
        <w:div w:id="1844471129">
          <w:marLeft w:val="0"/>
          <w:marRight w:val="0"/>
          <w:marTop w:val="0"/>
          <w:marBottom w:val="0"/>
          <w:divBdr>
            <w:top w:val="none" w:sz="0" w:space="0" w:color="auto"/>
            <w:left w:val="none" w:sz="0" w:space="0" w:color="auto"/>
            <w:bottom w:val="none" w:sz="0" w:space="0" w:color="auto"/>
            <w:right w:val="none" w:sz="0" w:space="0" w:color="auto"/>
          </w:divBdr>
        </w:div>
      </w:divsChild>
    </w:div>
    <w:div w:id="1670987656">
      <w:bodyDiv w:val="1"/>
      <w:marLeft w:val="0"/>
      <w:marRight w:val="0"/>
      <w:marTop w:val="0"/>
      <w:marBottom w:val="0"/>
      <w:divBdr>
        <w:top w:val="none" w:sz="0" w:space="0" w:color="auto"/>
        <w:left w:val="none" w:sz="0" w:space="0" w:color="auto"/>
        <w:bottom w:val="none" w:sz="0" w:space="0" w:color="auto"/>
        <w:right w:val="none" w:sz="0" w:space="0" w:color="auto"/>
      </w:divBdr>
      <w:divsChild>
        <w:div w:id="142622193">
          <w:marLeft w:val="0"/>
          <w:marRight w:val="0"/>
          <w:marTop w:val="0"/>
          <w:marBottom w:val="0"/>
          <w:divBdr>
            <w:top w:val="none" w:sz="0" w:space="0" w:color="auto"/>
            <w:left w:val="none" w:sz="0" w:space="0" w:color="auto"/>
            <w:bottom w:val="none" w:sz="0" w:space="0" w:color="auto"/>
            <w:right w:val="none" w:sz="0" w:space="0" w:color="auto"/>
          </w:divBdr>
        </w:div>
      </w:divsChild>
    </w:div>
    <w:div w:id="1796093638">
      <w:bodyDiv w:val="1"/>
      <w:marLeft w:val="0"/>
      <w:marRight w:val="0"/>
      <w:marTop w:val="0"/>
      <w:marBottom w:val="0"/>
      <w:divBdr>
        <w:top w:val="none" w:sz="0" w:space="0" w:color="auto"/>
        <w:left w:val="none" w:sz="0" w:space="0" w:color="auto"/>
        <w:bottom w:val="none" w:sz="0" w:space="0" w:color="auto"/>
        <w:right w:val="none" w:sz="0" w:space="0" w:color="auto"/>
      </w:divBdr>
    </w:div>
    <w:div w:id="1801650466">
      <w:bodyDiv w:val="1"/>
      <w:marLeft w:val="0"/>
      <w:marRight w:val="0"/>
      <w:marTop w:val="0"/>
      <w:marBottom w:val="0"/>
      <w:divBdr>
        <w:top w:val="none" w:sz="0" w:space="0" w:color="auto"/>
        <w:left w:val="none" w:sz="0" w:space="0" w:color="auto"/>
        <w:bottom w:val="none" w:sz="0" w:space="0" w:color="auto"/>
        <w:right w:val="none" w:sz="0" w:space="0" w:color="auto"/>
      </w:divBdr>
      <w:divsChild>
        <w:div w:id="1302887168">
          <w:marLeft w:val="0"/>
          <w:marRight w:val="0"/>
          <w:marTop w:val="0"/>
          <w:marBottom w:val="0"/>
          <w:divBdr>
            <w:top w:val="none" w:sz="0" w:space="0" w:color="auto"/>
            <w:left w:val="none" w:sz="0" w:space="0" w:color="auto"/>
            <w:bottom w:val="none" w:sz="0" w:space="0" w:color="auto"/>
            <w:right w:val="none" w:sz="0" w:space="0" w:color="auto"/>
          </w:divBdr>
        </w:div>
      </w:divsChild>
    </w:div>
    <w:div w:id="2035302911">
      <w:bodyDiv w:val="1"/>
      <w:marLeft w:val="0"/>
      <w:marRight w:val="0"/>
      <w:marTop w:val="0"/>
      <w:marBottom w:val="0"/>
      <w:divBdr>
        <w:top w:val="none" w:sz="0" w:space="0" w:color="auto"/>
        <w:left w:val="none" w:sz="0" w:space="0" w:color="auto"/>
        <w:bottom w:val="none" w:sz="0" w:space="0" w:color="auto"/>
        <w:right w:val="none" w:sz="0" w:space="0" w:color="auto"/>
      </w:divBdr>
      <w:divsChild>
        <w:div w:id="2040742586">
          <w:marLeft w:val="0"/>
          <w:marRight w:val="0"/>
          <w:marTop w:val="0"/>
          <w:marBottom w:val="0"/>
          <w:divBdr>
            <w:top w:val="none" w:sz="0" w:space="0" w:color="auto"/>
            <w:left w:val="none" w:sz="0" w:space="0" w:color="auto"/>
            <w:bottom w:val="none" w:sz="0" w:space="0" w:color="auto"/>
            <w:right w:val="none" w:sz="0" w:space="0" w:color="auto"/>
          </w:divBdr>
        </w:div>
      </w:divsChild>
    </w:div>
    <w:div w:id="2125809872">
      <w:bodyDiv w:val="1"/>
      <w:marLeft w:val="0"/>
      <w:marRight w:val="0"/>
      <w:marTop w:val="0"/>
      <w:marBottom w:val="0"/>
      <w:divBdr>
        <w:top w:val="none" w:sz="0" w:space="0" w:color="auto"/>
        <w:left w:val="none" w:sz="0" w:space="0" w:color="auto"/>
        <w:bottom w:val="none" w:sz="0" w:space="0" w:color="auto"/>
        <w:right w:val="none" w:sz="0" w:space="0" w:color="auto"/>
      </w:divBdr>
      <w:divsChild>
        <w:div w:id="1625694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FE2EE-FE0C-4737-B3E0-86C8CA2D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1453</Words>
  <Characters>9156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Dohmen</dc:creator>
  <cp:keywords/>
  <dc:description/>
  <cp:lastModifiedBy>Bartnitzek Thomas</cp:lastModifiedBy>
  <cp:revision>5</cp:revision>
  <dcterms:created xsi:type="dcterms:W3CDTF">2026-01-29T16:03:00Z</dcterms:created>
  <dcterms:modified xsi:type="dcterms:W3CDTF">2026-03-15T18:58:00Z</dcterms:modified>
</cp:coreProperties>
</file>